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A97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15E8CF9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5353116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全省高等学校第五届“创意河南”艺术设计大赛</w:t>
      </w:r>
      <w:r>
        <w:rPr>
          <w:rFonts w:hint="eastAsia" w:ascii="方正小标宋简体" w:eastAsia="方正小标宋简体"/>
          <w:sz w:val="44"/>
          <w:szCs w:val="44"/>
        </w:rPr>
        <w:t>学生组参赛作品汇总表</w:t>
      </w:r>
    </w:p>
    <w:p w14:paraId="34CED038">
      <w:pPr>
        <w:spacing w:line="64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填报单位（盖章）             填报日期：       年   月   日</w:t>
      </w:r>
    </w:p>
    <w:tbl>
      <w:tblPr>
        <w:tblStyle w:val="2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10"/>
        <w:gridCol w:w="1625"/>
        <w:gridCol w:w="1701"/>
        <w:gridCol w:w="1279"/>
        <w:gridCol w:w="1279"/>
        <w:gridCol w:w="1200"/>
        <w:gridCol w:w="1161"/>
      </w:tblGrid>
      <w:tr w14:paraId="23F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B23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082F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作者姓名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D9A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FEC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作品赛道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295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作品类别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2EB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参赛单位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6188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作者电话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309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指导教师</w:t>
            </w:r>
          </w:p>
        </w:tc>
      </w:tr>
      <w:tr w14:paraId="3F38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D0C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C9E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415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76B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B7E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CA9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2137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ABC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12C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AAC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50F1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EF8B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F25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1BD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18D1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AF0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002E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632C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B7F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65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FF19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600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EAC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4A5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4C4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693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7536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81AE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D202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76B4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9CD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CF9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EF9F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93A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6C5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1EC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28A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89A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9BB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A689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4FC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C7E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B21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811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02F6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410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B6DA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7DC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828E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68E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71D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6AA8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2AA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006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901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40B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D50B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F85E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CD6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EA3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7C6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34C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72C5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C178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02B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10C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C53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51B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6E7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795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C0B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62C3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8E8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00E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5D4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A6CC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CAC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8AD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28D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09A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4F0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64C5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50B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5AD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18B7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B43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92B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6B4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FCF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62C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6101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182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42E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623F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376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BDB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D1E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FB11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</w:tbl>
    <w:p w14:paraId="7278A3DD">
      <w:pPr>
        <w:spacing w:line="300" w:lineRule="exact"/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说明：</w:t>
      </w:r>
    </w:p>
    <w:p w14:paraId="19333A24">
      <w:pPr>
        <w:snapToGrid w:val="0"/>
        <w:spacing w:line="300" w:lineRule="exact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（1）作品若为多人合作完成，请用“、”隔开；</w:t>
      </w:r>
    </w:p>
    <w:p w14:paraId="5D4A3D6F">
      <w:pPr>
        <w:snapToGrid w:val="0"/>
        <w:spacing w:line="300" w:lineRule="exact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（2）作品名称、作者姓名等信息须与附件1信息相同；</w:t>
      </w:r>
    </w:p>
    <w:p w14:paraId="0423BAAC">
      <w:pPr>
        <w:snapToGrid w:val="0"/>
        <w:spacing w:line="300" w:lineRule="exact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（3）“作品类别”请按活动方案中的作品类别选填；</w:t>
      </w:r>
    </w:p>
    <w:p w14:paraId="6B3BCD5E">
      <w:pPr>
        <w:rPr>
          <w:rFonts w:hint="eastAsia" w:eastAsia="楷体_GB2312"/>
          <w:lang w:eastAsia="zh-CN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（4）此表格用Excel格式提交至邮箱Chuangyihenan@126.com</w:t>
      </w:r>
      <w:r>
        <w:rPr>
          <w:rFonts w:hint="eastAsia" w:ascii="楷体_GB2312" w:hAnsi="CESI仿宋-GB2312" w:eastAsia="楷体_GB2312" w:cs="CESI仿宋-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17D2C4-8B67-4409-9871-2BF6A0402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1B275F-3A73-4886-92D8-79DE632E38E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199D40-DDE8-4CD1-A39E-1E7938DA692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5BF1E3A7-3525-4926-B07C-EFCC080899C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7B7D2C1-3796-4395-9575-93EC7A798948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6" w:fontKey="{03D8159A-9FDF-4A31-B022-9F59051215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6AA0"/>
    <w:rsid w:val="2AC3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2025-09-02T08:36:00Z</dcterms:created>
  <dc:creator>＿＿LUS</dc:creator>
  <cp:lastModifiedBy>＿＿LUS</cp:lastModifiedBy>
  <dcterms:modified xsi:type="dcterms:W3CDTF">2025-09-02T08:36:58Z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19EC22BFFAAA4DA98D8B145B646F51CD_11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