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E9DE4">
      <w:pPr>
        <w:pStyle w:val="6"/>
        <w:widowControl/>
        <w:spacing w:line="480" w:lineRule="exact"/>
        <w:ind w:left="5544" w:hanging="6756" w:hangingChars="2413"/>
        <w:rPr>
          <w:rFonts w:hint="eastAsia" w:ascii="楷体_GB2312" w:hAnsi="楷体_GB2312" w:eastAsia="楷体_GB2312" w:cs="楷体_GB2312"/>
          <w:b w:val="0"/>
          <w:bCs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/>
          <w:kern w:val="2"/>
          <w:sz w:val="28"/>
          <w:szCs w:val="28"/>
          <w:lang w:val="en-US" w:eastAsia="zh-CN" w:bidi="ar-SA"/>
        </w:rPr>
        <w:t>附件1</w:t>
      </w:r>
    </w:p>
    <w:p w14:paraId="1AC66625">
      <w:pPr>
        <w:snapToGrid w:val="0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河南省职业技术教育学会</w:t>
      </w:r>
      <w:r>
        <w:rPr>
          <w:rFonts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度</w:t>
      </w:r>
    </w:p>
    <w:p w14:paraId="2BD7C910">
      <w:pPr>
        <w:snapToGrid w:val="0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课题选题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指南</w:t>
      </w:r>
    </w:p>
    <w:p w14:paraId="46ABE898">
      <w:pPr>
        <w:jc w:val="center"/>
        <w:rPr>
          <w:sz w:val="44"/>
          <w:szCs w:val="44"/>
        </w:rPr>
      </w:pPr>
    </w:p>
    <w:p w14:paraId="65921F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《选题</w:t>
      </w:r>
      <w:r>
        <w:rPr>
          <w:rFonts w:hint="eastAsia" w:ascii="仿宋_GB2312"/>
          <w:sz w:val="32"/>
          <w:szCs w:val="32"/>
          <w:lang w:val="en-US" w:eastAsia="zh-CN"/>
        </w:rPr>
        <w:t>指南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》为参考选题方向，申报者应深入贯彻习近平总书记关于职业教育工作的重要指示，全面落实全国</w:t>
      </w:r>
      <w:r>
        <w:rPr>
          <w:rFonts w:hint="eastAsia" w:ascii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全省职业教育大会精神，围绕职业教育改革创新发展实际，</w:t>
      </w:r>
      <w:r>
        <w:rPr>
          <w:rFonts w:hint="eastAsia" w:ascii="仿宋_GB2312"/>
          <w:sz w:val="32"/>
          <w:szCs w:val="32"/>
          <w:lang w:val="en-US" w:eastAsia="zh-CN"/>
        </w:rPr>
        <w:t>结合（但不限于)本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《选题</w:t>
      </w:r>
      <w:r>
        <w:rPr>
          <w:rFonts w:hint="eastAsia" w:ascii="仿宋_GB2312"/>
          <w:sz w:val="32"/>
          <w:szCs w:val="32"/>
          <w:lang w:val="en-US" w:eastAsia="zh-CN"/>
        </w:rPr>
        <w:t>指南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</w:t>
      </w:r>
      <w:r>
        <w:rPr>
          <w:rFonts w:hint="eastAsia" w:ascii="仿宋_GB2312"/>
          <w:sz w:val="32"/>
          <w:szCs w:val="32"/>
          <w:lang w:val="en-US" w:eastAsia="zh-CN"/>
        </w:rPr>
        <w:t>，联系自身工作实际，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具体确定研究内容。</w:t>
      </w:r>
      <w:r>
        <w:rPr>
          <w:rFonts w:hint="eastAsia" w:ascii="仿宋_GB2312"/>
          <w:sz w:val="32"/>
          <w:szCs w:val="32"/>
          <w:lang w:val="en-US" w:eastAsia="zh-CN"/>
        </w:rPr>
        <w:t>主要参考选题如下：</w:t>
      </w:r>
    </w:p>
    <w:p w14:paraId="560CC30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.贯彻落实全国教育大会、全省教育大会精神，建成教育强国和教育强省的政策、理论与实践研究</w:t>
      </w:r>
    </w:p>
    <w:p w14:paraId="420163D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.教育强国背景下职业教育高质量发展研究。</w:t>
      </w:r>
    </w:p>
    <w:p w14:paraId="36DA54D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.立德树人落实机制、难点突破与实现路径研究</w:t>
      </w:r>
    </w:p>
    <w:p w14:paraId="69FE3E4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.教育家精神引领高素质专业化教师队伍建设研究</w:t>
      </w:r>
    </w:p>
    <w:p w14:paraId="1104628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.“职普融通、产教融合、科教融汇”推进教育、科技、人才一体化发展研究</w:t>
      </w:r>
    </w:p>
    <w:p w14:paraId="4AACCEB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.职业教育强国建设与技能型社会、学习型社会构建研究</w:t>
      </w:r>
    </w:p>
    <w:p w14:paraId="18C50A3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.人工智能与职业教育变革研究</w:t>
      </w:r>
    </w:p>
    <w:p w14:paraId="1465A6A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.现代职业教育体系“一体两翼”建设研究</w:t>
      </w:r>
    </w:p>
    <w:p w14:paraId="2C059D2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.职业教育服务区域发展布局体系研究</w:t>
      </w:r>
    </w:p>
    <w:p w14:paraId="4D14378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.职业教育支撑产业发展布局体系研究</w:t>
      </w:r>
    </w:p>
    <w:p w14:paraId="58C78AE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.职业教育课程改革与高质量教材研究</w:t>
      </w:r>
    </w:p>
    <w:p w14:paraId="76F8EEB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.数字赋能职业教育教学、实训方式变革研究</w:t>
      </w:r>
    </w:p>
    <w:p w14:paraId="47EE0BD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.职业教育评价改革研究</w:t>
      </w:r>
    </w:p>
    <w:p w14:paraId="3CD2E64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.职业教育与新技术、新产业、新职业互动研究</w:t>
      </w:r>
    </w:p>
    <w:p w14:paraId="4224D8A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15.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产教深度融合的机制、路径及效果研究</w:t>
      </w:r>
    </w:p>
    <w:p w14:paraId="659930E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16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职业教育专业结构与区域适配度研究</w:t>
      </w:r>
    </w:p>
    <w:p w14:paraId="407B3A0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17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.新时代背景下中等职业教育的发展定位研究</w:t>
      </w:r>
    </w:p>
    <w:p w14:paraId="5F55371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18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.中等职业教育服务产业发展效能研究</w:t>
      </w:r>
    </w:p>
    <w:p w14:paraId="7985567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.高技能人才成长规律与培养体系建设研究</w:t>
      </w:r>
    </w:p>
    <w:p w14:paraId="4BCC682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.拔尖型技能人才成长规律和培养策略研究</w:t>
      </w:r>
    </w:p>
    <w:p w14:paraId="762C675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.职业院校促进学生高质量就业研究</w:t>
      </w:r>
    </w:p>
    <w:p w14:paraId="526BC89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22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.职业教育“五金”建设理论与实践研究</w:t>
      </w:r>
    </w:p>
    <w:p w14:paraId="36F2458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23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.人口结构变化背景下终身教育体系研究</w:t>
      </w:r>
    </w:p>
    <w:p w14:paraId="57AAB0E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.终身学习与终身技能培训体系研究</w:t>
      </w:r>
    </w:p>
    <w:p w14:paraId="4C72C7A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25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.职教出海模式及实践研究</w:t>
      </w:r>
    </w:p>
    <w:p w14:paraId="27F7180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26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.职业教育促进新质生产力发展的机制研究</w:t>
      </w:r>
    </w:p>
    <w:p w14:paraId="53A5557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27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.职业教育促进乡村全面振兴研究</w:t>
      </w:r>
    </w:p>
    <w:p w14:paraId="427AA62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28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.数智化背景下职业教育助力技能型社会建设研究。</w:t>
      </w:r>
    </w:p>
    <w:p w14:paraId="577CAEB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29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.本科层次职业教育发展研究</w:t>
      </w:r>
    </w:p>
    <w:p w14:paraId="2669E31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.职业教育课程教学改革研究</w:t>
      </w:r>
    </w:p>
    <w:p w14:paraId="46D7E15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31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.职业教育教材建设研究</w:t>
      </w:r>
    </w:p>
    <w:p w14:paraId="099B85F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32.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新一轮“双高计划”建设研究</w:t>
      </w:r>
    </w:p>
    <w:p w14:paraId="62A64C1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33</w:t>
      </w:r>
      <w:r>
        <w:rPr>
          <w:rFonts w:hint="default" w:ascii="仿宋_GB2312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职业教育专业群服务县域经济的精准对接机制研究</w:t>
      </w:r>
    </w:p>
    <w:p w14:paraId="71B5883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34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.中国特色职业教育教师教育体系建设路径研究</w:t>
      </w:r>
    </w:p>
    <w:p w14:paraId="7E3BEFF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35.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产教深度融合的机制、路径及效果研究</w:t>
      </w:r>
    </w:p>
    <w:p w14:paraId="091FF5A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36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高职院校课程群“岗课赛证创”五维融通模式实践</w:t>
      </w:r>
    </w:p>
    <w:p w14:paraId="0552F7B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37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数字化转型背景下职业教育课程资源共建共享机制</w:t>
      </w:r>
    </w:p>
    <w:p w14:paraId="018FA20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38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职业教育“金课”建设标准与可持续发展路径探索</w:t>
      </w:r>
    </w:p>
    <w:p w14:paraId="385B135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39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产教融合背景下教师教学创新团队建设标准研究</w:t>
      </w:r>
    </w:p>
    <w:p w14:paraId="6FA75C3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40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新入职教师“院校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-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企业”双导师制培养模式实践</w:t>
      </w:r>
    </w:p>
    <w:p w14:paraId="0729A02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41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职业院校教师科研能力与教学能力协同提升策略</w:t>
      </w:r>
    </w:p>
    <w:p w14:paraId="4249A51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42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产教融合实践中心“政校企行”协同治理机制研究</w:t>
      </w:r>
    </w:p>
    <w:p w14:paraId="7D9D5A5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43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职业教育实践教学体系与职业资格标准对接研究</w:t>
      </w:r>
    </w:p>
    <w:p w14:paraId="08B7265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44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职业教育“课堂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+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工坊”双场景教学模式创新</w:t>
      </w:r>
    </w:p>
    <w:p w14:paraId="6B9B947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45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职业教育“以赛促教”成效评价与优化路径</w:t>
      </w:r>
    </w:p>
    <w:p w14:paraId="6F55760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46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高职院校教学资源智慧化建设与应用模式研究</w:t>
      </w:r>
    </w:p>
    <w:p w14:paraId="21C13CA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47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现场工程师培养中企业主导型课程体系构建研究</w:t>
      </w:r>
    </w:p>
    <w:p w14:paraId="1CE384B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48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高职学生职业能力与区域产业需求匹配度研究</w:t>
      </w:r>
    </w:p>
    <w:p w14:paraId="3588064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49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基于职业能力图谱的人才培养方案动态优化研究</w:t>
      </w:r>
    </w:p>
    <w:p w14:paraId="5890725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50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新就业形态下高职学生职业适应能力提升策略</w:t>
      </w:r>
    </w:p>
    <w:p w14:paraId="3C37643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theme="minorBidi"/>
          <w:kern w:val="2"/>
          <w:sz w:val="32"/>
          <w:szCs w:val="32"/>
          <w:lang w:val="en-US" w:eastAsia="zh-CN" w:bidi="ar-SA"/>
        </w:rPr>
        <w:t>51</w:t>
      </w:r>
      <w:r>
        <w:rPr>
          <w:rFonts w:hint="default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. </w:t>
      </w:r>
      <w:r>
        <w:rPr>
          <w:rFonts w:hint="eastAsia" w:ascii="仿宋_GB2312" w:eastAsia="仿宋_GB2312" w:hAnsiTheme="minorAscii" w:cstheme="minorBidi"/>
          <w:kern w:val="2"/>
          <w:sz w:val="32"/>
          <w:szCs w:val="32"/>
          <w:lang w:val="en-US" w:eastAsia="zh-CN" w:bidi="ar-SA"/>
        </w:rPr>
        <w:t>高职学生创新创业能力培养模式研究</w:t>
      </w:r>
    </w:p>
    <w:p w14:paraId="133C2B5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lang w:val="en-US" w:eastAsia="zh-CN"/>
        </w:rPr>
      </w:pPr>
    </w:p>
    <w:p w14:paraId="05379CE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eastAsia="仿宋_GB2312" w:hAnsiTheme="minorAscii" w:cstheme="minorBidi"/>
          <w:b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MmRhN2Q5Mzc4MmU1ZTBmM2E1OGMxMDU1ZDBkOWYifQ=="/>
  </w:docVars>
  <w:rsids>
    <w:rsidRoot w:val="7B6823A0"/>
    <w:rsid w:val="00C130F8"/>
    <w:rsid w:val="00D64AE1"/>
    <w:rsid w:val="00D91A8A"/>
    <w:rsid w:val="00DE1BE7"/>
    <w:rsid w:val="01765B4F"/>
    <w:rsid w:val="020A55C2"/>
    <w:rsid w:val="02533F0F"/>
    <w:rsid w:val="02D92666"/>
    <w:rsid w:val="04E67F96"/>
    <w:rsid w:val="05D11501"/>
    <w:rsid w:val="05F042D7"/>
    <w:rsid w:val="05FC2990"/>
    <w:rsid w:val="06110369"/>
    <w:rsid w:val="069C5801"/>
    <w:rsid w:val="06D30DCE"/>
    <w:rsid w:val="07603356"/>
    <w:rsid w:val="07A46114"/>
    <w:rsid w:val="07A952A5"/>
    <w:rsid w:val="07AA45D1"/>
    <w:rsid w:val="08061604"/>
    <w:rsid w:val="096F116A"/>
    <w:rsid w:val="09DA1817"/>
    <w:rsid w:val="09DD43A7"/>
    <w:rsid w:val="0A105C42"/>
    <w:rsid w:val="0A5B1BB3"/>
    <w:rsid w:val="0AB21DE3"/>
    <w:rsid w:val="0C3F3D34"/>
    <w:rsid w:val="0C546F8F"/>
    <w:rsid w:val="0C913FB2"/>
    <w:rsid w:val="0D294E9F"/>
    <w:rsid w:val="0D5079C9"/>
    <w:rsid w:val="0DE65AE0"/>
    <w:rsid w:val="0E7C4CB8"/>
    <w:rsid w:val="0EDE12F8"/>
    <w:rsid w:val="115D018B"/>
    <w:rsid w:val="117F6ACF"/>
    <w:rsid w:val="12B235E1"/>
    <w:rsid w:val="1443434B"/>
    <w:rsid w:val="1592463B"/>
    <w:rsid w:val="17DE7979"/>
    <w:rsid w:val="188C387F"/>
    <w:rsid w:val="19110095"/>
    <w:rsid w:val="199742B4"/>
    <w:rsid w:val="1A897921"/>
    <w:rsid w:val="1B2243DB"/>
    <w:rsid w:val="1BC94D8D"/>
    <w:rsid w:val="1C210C52"/>
    <w:rsid w:val="1D307E48"/>
    <w:rsid w:val="1E2F7187"/>
    <w:rsid w:val="1EE75CB3"/>
    <w:rsid w:val="1F115B89"/>
    <w:rsid w:val="2033100B"/>
    <w:rsid w:val="210C5E2A"/>
    <w:rsid w:val="21154DAE"/>
    <w:rsid w:val="215C4736"/>
    <w:rsid w:val="235A2EF8"/>
    <w:rsid w:val="23A7080D"/>
    <w:rsid w:val="241035B6"/>
    <w:rsid w:val="24523BCF"/>
    <w:rsid w:val="25137802"/>
    <w:rsid w:val="253C28DC"/>
    <w:rsid w:val="259D6701"/>
    <w:rsid w:val="26304F31"/>
    <w:rsid w:val="264A172F"/>
    <w:rsid w:val="264B38EC"/>
    <w:rsid w:val="26804BD7"/>
    <w:rsid w:val="26D27243"/>
    <w:rsid w:val="26E1744C"/>
    <w:rsid w:val="28836A4D"/>
    <w:rsid w:val="2A8C54D7"/>
    <w:rsid w:val="2C0550D3"/>
    <w:rsid w:val="2C3F615E"/>
    <w:rsid w:val="2C510732"/>
    <w:rsid w:val="2D6333A1"/>
    <w:rsid w:val="2DCA7E48"/>
    <w:rsid w:val="2E051BEC"/>
    <w:rsid w:val="2E305CA3"/>
    <w:rsid w:val="2F2F348A"/>
    <w:rsid w:val="300D4E4E"/>
    <w:rsid w:val="31A6555A"/>
    <w:rsid w:val="31F53155"/>
    <w:rsid w:val="3209162E"/>
    <w:rsid w:val="33897816"/>
    <w:rsid w:val="3396457B"/>
    <w:rsid w:val="345319C9"/>
    <w:rsid w:val="35403FCF"/>
    <w:rsid w:val="35B55F05"/>
    <w:rsid w:val="36160F00"/>
    <w:rsid w:val="36545584"/>
    <w:rsid w:val="36D13079"/>
    <w:rsid w:val="370C6B24"/>
    <w:rsid w:val="37133692"/>
    <w:rsid w:val="37573168"/>
    <w:rsid w:val="37750EF6"/>
    <w:rsid w:val="38066D52"/>
    <w:rsid w:val="384C4ED4"/>
    <w:rsid w:val="38A2208B"/>
    <w:rsid w:val="38EA6674"/>
    <w:rsid w:val="39774D64"/>
    <w:rsid w:val="399B359D"/>
    <w:rsid w:val="3A913D27"/>
    <w:rsid w:val="3A92787D"/>
    <w:rsid w:val="3B0833FB"/>
    <w:rsid w:val="3BA96DA8"/>
    <w:rsid w:val="3CA867BF"/>
    <w:rsid w:val="3D833FB5"/>
    <w:rsid w:val="3E344619"/>
    <w:rsid w:val="3E66054B"/>
    <w:rsid w:val="3E756938"/>
    <w:rsid w:val="3EC86B10"/>
    <w:rsid w:val="3EE96E6E"/>
    <w:rsid w:val="3F6D7EB5"/>
    <w:rsid w:val="40700FA4"/>
    <w:rsid w:val="40884086"/>
    <w:rsid w:val="40B27A77"/>
    <w:rsid w:val="40C61C5D"/>
    <w:rsid w:val="41FE79F5"/>
    <w:rsid w:val="429109BD"/>
    <w:rsid w:val="42DE24BC"/>
    <w:rsid w:val="435C3CCA"/>
    <w:rsid w:val="43CF6B92"/>
    <w:rsid w:val="44273FA3"/>
    <w:rsid w:val="44387548"/>
    <w:rsid w:val="448B0D0B"/>
    <w:rsid w:val="44A60EAD"/>
    <w:rsid w:val="44B26298"/>
    <w:rsid w:val="46710052"/>
    <w:rsid w:val="46A80C56"/>
    <w:rsid w:val="47B03C2F"/>
    <w:rsid w:val="48E62669"/>
    <w:rsid w:val="498279E0"/>
    <w:rsid w:val="4A8561FD"/>
    <w:rsid w:val="4B182EC2"/>
    <w:rsid w:val="4C682E92"/>
    <w:rsid w:val="4D0E7ED4"/>
    <w:rsid w:val="4E6278A4"/>
    <w:rsid w:val="4F354C7A"/>
    <w:rsid w:val="4F7D3122"/>
    <w:rsid w:val="4FF15E19"/>
    <w:rsid w:val="4FFC0D0F"/>
    <w:rsid w:val="502419AF"/>
    <w:rsid w:val="50593A6B"/>
    <w:rsid w:val="52102850"/>
    <w:rsid w:val="52F33E79"/>
    <w:rsid w:val="53373837"/>
    <w:rsid w:val="542B7B6C"/>
    <w:rsid w:val="548C4F9A"/>
    <w:rsid w:val="549F7EBB"/>
    <w:rsid w:val="565F767A"/>
    <w:rsid w:val="56794E67"/>
    <w:rsid w:val="56995FFC"/>
    <w:rsid w:val="56A07C00"/>
    <w:rsid w:val="56D956FC"/>
    <w:rsid w:val="576E1254"/>
    <w:rsid w:val="57711A5C"/>
    <w:rsid w:val="577A03F6"/>
    <w:rsid w:val="585117EE"/>
    <w:rsid w:val="58C64C3A"/>
    <w:rsid w:val="590B3D71"/>
    <w:rsid w:val="594076CA"/>
    <w:rsid w:val="5A7F4A16"/>
    <w:rsid w:val="5A875679"/>
    <w:rsid w:val="5AB0314E"/>
    <w:rsid w:val="5B635BA4"/>
    <w:rsid w:val="5C1C0271"/>
    <w:rsid w:val="5C2054FC"/>
    <w:rsid w:val="5CF27722"/>
    <w:rsid w:val="5DBB0C12"/>
    <w:rsid w:val="5E0B76FC"/>
    <w:rsid w:val="5ED05E38"/>
    <w:rsid w:val="5EFB6908"/>
    <w:rsid w:val="5F254DD2"/>
    <w:rsid w:val="5FE171AF"/>
    <w:rsid w:val="603911C4"/>
    <w:rsid w:val="60600E46"/>
    <w:rsid w:val="60B42F40"/>
    <w:rsid w:val="60FD70C8"/>
    <w:rsid w:val="61892186"/>
    <w:rsid w:val="626827D4"/>
    <w:rsid w:val="63A177AC"/>
    <w:rsid w:val="63D537AB"/>
    <w:rsid w:val="63E237D2"/>
    <w:rsid w:val="64037973"/>
    <w:rsid w:val="64B17EC2"/>
    <w:rsid w:val="65660CAD"/>
    <w:rsid w:val="65940250"/>
    <w:rsid w:val="668E6631"/>
    <w:rsid w:val="67D064F5"/>
    <w:rsid w:val="67D35DF1"/>
    <w:rsid w:val="67DD2D7C"/>
    <w:rsid w:val="67F30C94"/>
    <w:rsid w:val="68D67A96"/>
    <w:rsid w:val="69456E2B"/>
    <w:rsid w:val="69992BB3"/>
    <w:rsid w:val="69A815E4"/>
    <w:rsid w:val="6A403639"/>
    <w:rsid w:val="6B19335D"/>
    <w:rsid w:val="6B5F04F0"/>
    <w:rsid w:val="6BE53E50"/>
    <w:rsid w:val="6C7044DE"/>
    <w:rsid w:val="6C925127"/>
    <w:rsid w:val="6D155309"/>
    <w:rsid w:val="6D865E15"/>
    <w:rsid w:val="6DF350A8"/>
    <w:rsid w:val="6EF95A4B"/>
    <w:rsid w:val="6F294EC6"/>
    <w:rsid w:val="6F6722D8"/>
    <w:rsid w:val="71B60DA6"/>
    <w:rsid w:val="7213619A"/>
    <w:rsid w:val="72EB6268"/>
    <w:rsid w:val="746C74B0"/>
    <w:rsid w:val="75322959"/>
    <w:rsid w:val="75846F2D"/>
    <w:rsid w:val="75CF02D6"/>
    <w:rsid w:val="75FF3DCA"/>
    <w:rsid w:val="763665C7"/>
    <w:rsid w:val="775546DD"/>
    <w:rsid w:val="77DF4DD4"/>
    <w:rsid w:val="78473280"/>
    <w:rsid w:val="78592C3A"/>
    <w:rsid w:val="78D725AA"/>
    <w:rsid w:val="79420310"/>
    <w:rsid w:val="797919F4"/>
    <w:rsid w:val="79C36276"/>
    <w:rsid w:val="7A9579A1"/>
    <w:rsid w:val="7AA24826"/>
    <w:rsid w:val="7AF81F4F"/>
    <w:rsid w:val="7B05705A"/>
    <w:rsid w:val="7B4A02D1"/>
    <w:rsid w:val="7B6823A0"/>
    <w:rsid w:val="7B7232E7"/>
    <w:rsid w:val="7C014D27"/>
    <w:rsid w:val="7CCA0E7E"/>
    <w:rsid w:val="7D462513"/>
    <w:rsid w:val="7DA628C0"/>
    <w:rsid w:val="7DCD7E80"/>
    <w:rsid w:val="7EA322B8"/>
    <w:rsid w:val="7EE4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 w:asciiTheme="minorAscii" w:hAnsiTheme="minorAscii" w:cstheme="minorBidi"/>
      <w:b/>
      <w:sz w:val="32"/>
      <w:szCs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6">
    <w:name w:val="Date"/>
    <w:basedOn w:val="1"/>
    <w:next w:val="1"/>
    <w:qFormat/>
    <w:uiPriority w:val="0"/>
    <w:pPr>
      <w:jc w:val="both"/>
    </w:p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1148</Words>
  <Characters>1244</Characters>
  <Lines>0</Lines>
  <Paragraphs>0</Paragraphs>
  <TotalTime>108</TotalTime>
  <ScaleCrop>false</ScaleCrop>
  <LinksUpToDate>false</LinksUpToDate>
  <CharactersWithSpaces>1262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2021-03-02T02:35:00Z</dcterms:created>
  <dc:creator>余文静</dc:creator>
  <cp:lastModifiedBy>还是用自己的好</cp:lastModifiedBy>
  <cp:lastPrinted>2021-03-30T01:19:00Z</cp:lastPrinted>
  <dcterms:modified xsi:type="dcterms:W3CDTF">2025-03-19T07:47:47Z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7ECEDFB8337A428DB5F993A80E914437_13</vt:lpwstr>
  </property>
  <property fmtid="{D5CDD505-2E9C-101B-9397-08002B2CF9AE}" pid="4" name="KSOTemplateDocerSaveRecord">
    <vt:lpwstr>eyJoZGlkIjoiMzMzZGM4OGE2ZjBjZDhjYjk2NjU0MjU1YzRlN2VjNjUiLCJ1c2VySWQiOiI0MzU2OTM1MTQifQ==</vt:lpwstr>
  </property>
</Properties>
</file>